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A808" w14:textId="77777777" w:rsidR="006F0B03" w:rsidRDefault="005F006C">
      <w:pPr>
        <w:pStyle w:val="Ttulo3"/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48F495C" wp14:editId="57FE009F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4589640"/>
            <wp:effectExtent l="0" t="0" r="0" b="1410"/>
            <wp:wrapSquare wrapText="bothSides"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58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2014AD" w14:textId="77777777" w:rsidR="006F0B03" w:rsidRDefault="005F006C">
      <w:pPr>
        <w:pStyle w:val="Ttulo3"/>
        <w:spacing w:line="276" w:lineRule="auto"/>
        <w:jc w:val="both"/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>Inscripciones abiertas para</w:t>
      </w:r>
      <w:r>
        <w:rPr>
          <w:rFonts w:ascii="Cambria" w:hAnsi="Cambria"/>
          <w:color w:val="000000"/>
          <w:sz w:val="32"/>
          <w:szCs w:val="32"/>
        </w:rPr>
        <w:t xml:space="preserve"> talleres UPAMI 2021:</w:t>
      </w:r>
    </w:p>
    <w:p w14:paraId="0BC5D531" w14:textId="77777777" w:rsidR="006F0B03" w:rsidRDefault="005F006C">
      <w:pPr>
        <w:pStyle w:val="Ttulo3"/>
        <w:spacing w:line="276" w:lineRule="auto"/>
        <w:jc w:val="both"/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>“Viejos son los trapos”</w:t>
      </w:r>
    </w:p>
    <w:p w14:paraId="3F906FF3" w14:textId="77777777" w:rsidR="006F0B03" w:rsidRDefault="006F0B03">
      <w:pPr>
        <w:pStyle w:val="Textbody"/>
        <w:spacing w:after="0"/>
        <w:rPr>
          <w:rFonts w:ascii="Cambria" w:hAnsi="Cambria"/>
          <w:color w:val="000000"/>
          <w:sz w:val="22"/>
          <w:szCs w:val="22"/>
        </w:rPr>
      </w:pPr>
    </w:p>
    <w:p w14:paraId="23238B21" w14:textId="77777777" w:rsidR="006F0B03" w:rsidRDefault="005F006C">
      <w:pPr>
        <w:pStyle w:val="Textbody"/>
        <w:spacing w:after="225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La Secretaría de Extensión Universitaria de la UNSJ el Instituto de Servicios Sociales para Jubilados y Pensionados (I.N.S.S.J.P.) comunican que ya están abiertas las inscripciones para los talleres gratuitos</w:t>
      </w:r>
      <w:r>
        <w:rPr>
          <w:rFonts w:ascii="Cambria" w:hAnsi="Cambria"/>
          <w:color w:val="000000"/>
          <w:sz w:val="22"/>
          <w:szCs w:val="22"/>
        </w:rPr>
        <w:t xml:space="preserve"> UPAMI 2021. La modalidad será virtual y comenzará a partir de la semana del 2 de agosto y tienen una duración de cuatro meses.</w:t>
      </w:r>
    </w:p>
    <w:p w14:paraId="259D4044" w14:textId="77777777" w:rsidR="006F0B03" w:rsidRDefault="005F006C">
      <w:pPr>
        <w:pStyle w:val="Textbody"/>
        <w:spacing w:after="225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Las personas adultas mayores que quieran participar virtualmente podrán hacerlo mediante un celular, </w:t>
      </w:r>
      <w:proofErr w:type="spellStart"/>
      <w:r>
        <w:rPr>
          <w:rFonts w:ascii="Cambria" w:hAnsi="Cambria"/>
          <w:color w:val="000000"/>
          <w:sz w:val="22"/>
          <w:szCs w:val="22"/>
        </w:rPr>
        <w:t>tablet</w:t>
      </w:r>
      <w:proofErr w:type="spellEnd"/>
      <w:r>
        <w:rPr>
          <w:rFonts w:ascii="Cambria" w:hAnsi="Cambria"/>
          <w:color w:val="000000"/>
          <w:sz w:val="22"/>
          <w:szCs w:val="22"/>
        </w:rPr>
        <w:t>, notebook, netbook o</w:t>
      </w:r>
      <w:r>
        <w:rPr>
          <w:rFonts w:ascii="Cambria" w:hAnsi="Cambria"/>
          <w:color w:val="000000"/>
          <w:sz w:val="22"/>
          <w:szCs w:val="22"/>
        </w:rPr>
        <w:t xml:space="preserve"> computadora con internet.</w:t>
      </w:r>
    </w:p>
    <w:p w14:paraId="1CB72AED" w14:textId="77777777" w:rsidR="006F0B03" w:rsidRDefault="005F006C">
      <w:pPr>
        <w:pStyle w:val="Textbody"/>
        <w:spacing w:after="225"/>
        <w:jc w:val="both"/>
        <w:rPr>
          <w:rFonts w:ascii="Droid Sans" w:hAnsi="Droid Sans" w:hint="eastAsia"/>
          <w:color w:val="808080"/>
          <w:sz w:val="21"/>
        </w:rPr>
      </w:pPr>
      <w:r>
        <w:rPr>
          <w:rStyle w:val="StrongEmphasis"/>
          <w:rFonts w:ascii="Cambria" w:hAnsi="Cambria"/>
          <w:color w:val="000000"/>
          <w:sz w:val="22"/>
          <w:szCs w:val="22"/>
        </w:rPr>
        <w:t>Aquellos jubilados y pensionados que pertenezcan a PAMI pueden realizar cualquiera de estos cursos de forma gratuita, y habrá un cupo para no afiliados que deseen participar.</w:t>
      </w:r>
    </w:p>
    <w:p w14:paraId="39F67EBF" w14:textId="77777777" w:rsidR="006F0B03" w:rsidRDefault="005F006C">
      <w:pPr>
        <w:pStyle w:val="Textbody"/>
        <w:spacing w:after="225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En esta edición 2021 contarán con diversas propuestas:</w:t>
      </w:r>
      <w:r>
        <w:rPr>
          <w:rFonts w:ascii="Cambria" w:hAnsi="Cambria"/>
          <w:color w:val="000000"/>
          <w:sz w:val="22"/>
          <w:szCs w:val="22"/>
        </w:rPr>
        <w:t xml:space="preserve"> Computación (Nivel 1 y 2), Inglés (Nivel 1 y 2), Radio (Nivel 1, 2 y 3), Guitarra (Nivel 1 y 2), Teatro, Patrimonio Cultural Colectivo, Literatura, Escritura, Fotografía, Fotografía Experimental, Creatividad Textil, Indumentaria y Accesorios Sustentables,</w:t>
      </w:r>
      <w:r>
        <w:rPr>
          <w:rFonts w:ascii="Cambria" w:hAnsi="Cambria"/>
          <w:color w:val="000000"/>
          <w:sz w:val="22"/>
          <w:szCs w:val="22"/>
        </w:rPr>
        <w:t xml:space="preserve"> Joyería Textil, Cine Documental, Cine Ficción, Filosofía Práctica, Farmacia De Arte, Dibujo, Encuadernación Artesanal,  Actividad Física Saludable y Entrenamiento Funcional Para La Tercera Edad.</w:t>
      </w:r>
    </w:p>
    <w:p w14:paraId="40692527" w14:textId="77777777" w:rsidR="006F0B03" w:rsidRDefault="005F006C">
      <w:pPr>
        <w:pStyle w:val="Textbody"/>
        <w:spacing w:after="225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lastRenderedPageBreak/>
        <w:t>Los Talleres UPAMI ‘Universidad para Adultos Mayores Integra</w:t>
      </w:r>
      <w:r>
        <w:rPr>
          <w:rFonts w:ascii="Cambria" w:hAnsi="Cambria"/>
          <w:color w:val="000000"/>
          <w:sz w:val="22"/>
          <w:szCs w:val="22"/>
        </w:rPr>
        <w:t>dos’ surgen en el marco del convenio específico de cooperación entre la UNSJ y el PAMI. El Programa Universidades para Adultos Mayores Integrados ‘UPAMI’ tiene como objetivos fundamentales “articular en forma conjunta acciones interinstitucionales relativa</w:t>
      </w:r>
      <w:r>
        <w:rPr>
          <w:rFonts w:ascii="Cambria" w:hAnsi="Cambria"/>
          <w:color w:val="000000"/>
          <w:sz w:val="22"/>
          <w:szCs w:val="22"/>
        </w:rPr>
        <w:t xml:space="preserve">s a la promoción de objetivos educativos, culturales y sociales que contribuyan a mejorar de modo creciente y sustentable la calidad de vida de los adultos mayores afiliados al Instituto, a través del desarrollo de políticas vinculadas con la gerontología </w:t>
      </w:r>
      <w:r>
        <w:rPr>
          <w:rFonts w:ascii="Cambria" w:hAnsi="Cambria"/>
          <w:color w:val="000000"/>
          <w:sz w:val="22"/>
          <w:szCs w:val="22"/>
        </w:rPr>
        <w:t>educativa” y “promover todo tipo de acciones con la finalidad de mejorar el desempeño del adulto mayor en la vida cotidiana y la inserción en el entorno familiar, recuperando de esta forma su protagonismo y la consideración de toda la sociedad”.</w:t>
      </w:r>
    </w:p>
    <w:p w14:paraId="1CC312C0" w14:textId="77777777" w:rsidR="006F0B03" w:rsidRDefault="005F006C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Informació</w:t>
      </w:r>
      <w:r>
        <w:rPr>
          <w:rFonts w:ascii="Cambria" w:hAnsi="Cambria"/>
          <w:b/>
          <w:color w:val="000000"/>
          <w:sz w:val="22"/>
          <w:szCs w:val="22"/>
        </w:rPr>
        <w:t>n complementaria:</w:t>
      </w:r>
    </w:p>
    <w:p w14:paraId="02B31177" w14:textId="77777777" w:rsidR="006F0B03" w:rsidRDefault="006F0B03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2AB1C12C" w14:textId="77777777" w:rsidR="006F0B03" w:rsidRDefault="005F006C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Estrategias de contención aplicadas en el año 2020 por pandemia:</w:t>
      </w:r>
    </w:p>
    <w:p w14:paraId="004C7EA5" w14:textId="77777777" w:rsidR="006F0B03" w:rsidRDefault="005F006C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Implementación.</w:t>
      </w:r>
      <w:r>
        <w:rPr>
          <w:rFonts w:ascii="Cambria" w:hAnsi="Cambria"/>
          <w:color w:val="000000"/>
          <w:sz w:val="22"/>
          <w:szCs w:val="22"/>
        </w:rPr>
        <w:t xml:space="preserve"> El Programa Universidades para Adultos Mayores Integrados “UPAMI” en el contexto de pandemia COVID19, permitió dar cumplimiento a los objetivos de este programa de contener a las personas afiliadas al ámbito universitario a través de un espacio virtual en</w:t>
      </w:r>
      <w:r>
        <w:rPr>
          <w:rFonts w:ascii="Cambria" w:hAnsi="Cambria"/>
          <w:color w:val="000000"/>
          <w:sz w:val="22"/>
          <w:szCs w:val="22"/>
        </w:rPr>
        <w:t xml:space="preserve"> la Plataforma Universitaria </w:t>
      </w:r>
      <w:proofErr w:type="spellStart"/>
      <w:r>
        <w:rPr>
          <w:rFonts w:ascii="Cambria" w:hAnsi="Cambria"/>
          <w:color w:val="000000"/>
          <w:sz w:val="22"/>
          <w:szCs w:val="22"/>
        </w:rPr>
        <w:t>BigBlueButton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proporcionada por la UNSJ.</w:t>
      </w:r>
    </w:p>
    <w:p w14:paraId="11A33944" w14:textId="77777777" w:rsidR="006F0B03" w:rsidRDefault="005F006C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Incentivo del uso de las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TICs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para la vida diaria.</w:t>
      </w:r>
      <w:r>
        <w:rPr>
          <w:rFonts w:ascii="Cambria" w:hAnsi="Cambria"/>
          <w:color w:val="000000"/>
          <w:sz w:val="22"/>
          <w:szCs w:val="22"/>
        </w:rPr>
        <w:t xml:space="preserve"> Utilizar una plataforma como </w:t>
      </w:r>
      <w:proofErr w:type="spellStart"/>
      <w:r>
        <w:rPr>
          <w:rFonts w:ascii="Cambria" w:hAnsi="Cambria"/>
          <w:color w:val="000000"/>
          <w:sz w:val="22"/>
          <w:szCs w:val="22"/>
        </w:rPr>
        <w:t>BigBlueButton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y utilizar la aplicación </w:t>
      </w:r>
      <w:proofErr w:type="spellStart"/>
      <w:r>
        <w:rPr>
          <w:rFonts w:ascii="Cambria" w:hAnsi="Cambria"/>
          <w:color w:val="000000"/>
          <w:sz w:val="22"/>
          <w:szCs w:val="22"/>
        </w:rPr>
        <w:t>Whatsapp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para crear grupos de contención en los cuales informar, in</w:t>
      </w:r>
      <w:r>
        <w:rPr>
          <w:rFonts w:ascii="Cambria" w:hAnsi="Cambria"/>
          <w:color w:val="000000"/>
          <w:sz w:val="22"/>
          <w:szCs w:val="22"/>
        </w:rPr>
        <w:t>teractuar, debatir y conversar sobre diversos temas, entre ellos las clases.</w:t>
      </w:r>
    </w:p>
    <w:p w14:paraId="3DD89775" w14:textId="77777777" w:rsidR="006F0B03" w:rsidRDefault="005F006C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Soporte. </w:t>
      </w:r>
      <w:r>
        <w:rPr>
          <w:rFonts w:ascii="Cambria" w:hAnsi="Cambria"/>
          <w:color w:val="000000"/>
          <w:sz w:val="22"/>
          <w:szCs w:val="22"/>
        </w:rPr>
        <w:t>P</w:t>
      </w:r>
      <w:r>
        <w:rPr>
          <w:rFonts w:ascii="Cambria" w:hAnsi="Cambria"/>
          <w:color w:val="000000"/>
          <w:sz w:val="22"/>
          <w:szCs w:val="22"/>
        </w:rPr>
        <w:t>ara aquellos participantes que no pudieron asistir a las clases, se les enviaba una grabación para que en cualquier momento pudieran visualizarla o descargarla.</w:t>
      </w:r>
    </w:p>
    <w:p w14:paraId="39373CBA" w14:textId="77777777" w:rsidR="006F0B03" w:rsidRDefault="005F006C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Asesoram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iento constante. </w:t>
      </w:r>
      <w:r>
        <w:rPr>
          <w:rFonts w:ascii="Cambria" w:hAnsi="Cambria"/>
          <w:color w:val="000000"/>
          <w:sz w:val="22"/>
          <w:szCs w:val="22"/>
        </w:rPr>
        <w:t>Si no sabían o tenían problemas para acceder a las clases, se los registraba y daba asesoramiento personal vía llamada telefónica para poder solucionarlo. Esta acción fue solucionada siempre y cuando no tuvieran problemas referentes a hard</w:t>
      </w:r>
      <w:r>
        <w:rPr>
          <w:rFonts w:ascii="Cambria" w:hAnsi="Cambria"/>
          <w:color w:val="000000"/>
          <w:sz w:val="22"/>
          <w:szCs w:val="22"/>
        </w:rPr>
        <w:t>ware.</w:t>
      </w:r>
    </w:p>
    <w:p w14:paraId="172173BB" w14:textId="77777777" w:rsidR="006F0B03" w:rsidRDefault="005F006C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Fortalecer vínculos. </w:t>
      </w:r>
      <w:r>
        <w:rPr>
          <w:rFonts w:ascii="Cambria" w:hAnsi="Cambria"/>
          <w:color w:val="000000"/>
          <w:sz w:val="22"/>
          <w:szCs w:val="22"/>
        </w:rPr>
        <w:t xml:space="preserve">Potenciar la relación interpersonal para asistir a participantes que transitaban enfermedades y se encontraban solos, y en temas referentes al </w:t>
      </w:r>
      <w:proofErr w:type="spellStart"/>
      <w:r>
        <w:rPr>
          <w:rFonts w:ascii="Cambria" w:hAnsi="Cambria"/>
          <w:color w:val="000000"/>
          <w:sz w:val="22"/>
          <w:szCs w:val="22"/>
        </w:rPr>
        <w:t>Covid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19. Esto requirió un gran esfuerzo y dedicación por parte de los profesores y co</w:t>
      </w:r>
      <w:r>
        <w:rPr>
          <w:rFonts w:ascii="Cambria" w:hAnsi="Cambria"/>
          <w:color w:val="000000"/>
          <w:sz w:val="22"/>
          <w:szCs w:val="22"/>
        </w:rPr>
        <w:t>ordinación universitaria, pero se priorizó el aspecto humano y se contuvo a las personas que lo necesitaban.</w:t>
      </w:r>
    </w:p>
    <w:p w14:paraId="79617D56" w14:textId="77777777" w:rsidR="006F0B03" w:rsidRDefault="006F0B03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2C12331F" w14:textId="77777777" w:rsidR="006F0B03" w:rsidRDefault="005F006C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Conclusiones implementación 2020:</w:t>
      </w:r>
    </w:p>
    <w:p w14:paraId="513FEEDF" w14:textId="77777777" w:rsidR="006F0B03" w:rsidRDefault="005F006C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En general se pudo afirmar el gran aporte que significó para sus vidas el realizar los talleres, no solo por l</w:t>
      </w:r>
      <w:r>
        <w:rPr>
          <w:rFonts w:ascii="Cambria" w:hAnsi="Cambria"/>
          <w:color w:val="000000"/>
          <w:sz w:val="22"/>
          <w:szCs w:val="22"/>
        </w:rPr>
        <w:t>os conocimientos adquiridos sino por la contención brindada por los profesionales a cargo en un momento tan difícil como el que se está transcurriendo.</w:t>
      </w:r>
    </w:p>
    <w:p w14:paraId="1CBBCD36" w14:textId="77777777" w:rsidR="006F0B03" w:rsidRDefault="005F006C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Un aspecto desfavorable marcado, tiene que ver con las actualizaciones de los dispositivos y el acceso a</w:t>
      </w:r>
      <w:r>
        <w:rPr>
          <w:rFonts w:ascii="Cambria" w:hAnsi="Cambria"/>
          <w:color w:val="000000"/>
          <w:sz w:val="22"/>
          <w:szCs w:val="22"/>
        </w:rPr>
        <w:t xml:space="preserve"> la plataforma, conectividad y hardware personales, que, en muchos casos no facilitó una participación fluida en el momento del cursado.</w:t>
      </w:r>
    </w:p>
    <w:p w14:paraId="6BBC4F2E" w14:textId="77777777" w:rsidR="006F0B03" w:rsidRDefault="005F006C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Algo a destacar es que la virtualidad permitió el acercamiento de participantes de distintas localidades de la Provinc</w:t>
      </w:r>
      <w:r>
        <w:rPr>
          <w:rFonts w:ascii="Cambria" w:hAnsi="Cambria"/>
          <w:color w:val="000000"/>
          <w:sz w:val="22"/>
          <w:szCs w:val="22"/>
        </w:rPr>
        <w:t xml:space="preserve">ia de San Juan, de otras provincias y hasta </w:t>
      </w:r>
      <w:r>
        <w:rPr>
          <w:rFonts w:ascii="Cambria" w:hAnsi="Cambria"/>
          <w:color w:val="000000"/>
          <w:sz w:val="22"/>
          <w:szCs w:val="22"/>
        </w:rPr>
        <w:t>participantes de otro Países. Esto abre las puertas a grandes posibilidades de intercambio e interculturalidad que resulta altamente positivo para las personas. La virtualidad brindó grandes oportunidades como: a</w:t>
      </w:r>
      <w:r>
        <w:rPr>
          <w:rFonts w:ascii="Cambria" w:hAnsi="Cambria"/>
          <w:color w:val="000000"/>
          <w:sz w:val="22"/>
          <w:szCs w:val="22"/>
        </w:rPr>
        <w:t xml:space="preserve">umentar el alcance de personas (reduciendo costos, tiempos y dificultades de movilidad); el acceso a nuevas plataformas, lo que significó un aporte y crecimiento </w:t>
      </w:r>
      <w:r>
        <w:rPr>
          <w:rFonts w:ascii="Cambria" w:hAnsi="Cambria"/>
          <w:color w:val="000000"/>
          <w:sz w:val="22"/>
          <w:szCs w:val="22"/>
        </w:rPr>
        <w:lastRenderedPageBreak/>
        <w:t>significativo para los aprendizajes cognitivos de nuestros adultos mayores a las nuevas tecnol</w:t>
      </w:r>
      <w:r>
        <w:rPr>
          <w:rFonts w:ascii="Cambria" w:hAnsi="Cambria"/>
          <w:color w:val="000000"/>
          <w:sz w:val="22"/>
          <w:szCs w:val="22"/>
        </w:rPr>
        <w:t>ogías. Esto último y lo más destacable, es que esta modalidad le brindó las bases a la mayoría de los alumnos del taller a seguir indagando a través del uso de dispositivos informáticos en sus actividades de la vida diaria. También el ahorro de materiales,</w:t>
      </w:r>
      <w:r>
        <w:rPr>
          <w:rFonts w:ascii="Cambria" w:hAnsi="Cambria"/>
          <w:color w:val="000000"/>
          <w:sz w:val="22"/>
          <w:szCs w:val="22"/>
        </w:rPr>
        <w:t xml:space="preserve"> ya que digitalmente podían leer noticias, ver videos, compartir información de interés, mandar fotos, etc. Por otro lado, gracias a esta metodología, se pudo acompañar y contener a los adultos mayores en una situación que resulta aún crítica para toda la </w:t>
      </w:r>
      <w:r>
        <w:rPr>
          <w:rFonts w:ascii="Cambria" w:hAnsi="Cambria"/>
          <w:color w:val="000000"/>
          <w:sz w:val="22"/>
          <w:szCs w:val="22"/>
        </w:rPr>
        <w:t>humanidad.</w:t>
      </w:r>
    </w:p>
    <w:p w14:paraId="32368B40" w14:textId="77777777" w:rsidR="006F0B03" w:rsidRDefault="005F006C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En aspectos de participación, se puede notar en números, el crecimiento que ha tenido el programa durante estos cuatro años, y en especial, en </w:t>
      </w:r>
      <w:proofErr w:type="spellStart"/>
      <w:r>
        <w:rPr>
          <w:rFonts w:ascii="Cambria" w:hAnsi="Cambria"/>
          <w:color w:val="000000"/>
          <w:sz w:val="22"/>
          <w:szCs w:val="22"/>
        </w:rPr>
        <w:t>pademia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y con el cambio de modalidad:</w:t>
      </w:r>
    </w:p>
    <w:p w14:paraId="7188F3AF" w14:textId="77777777" w:rsidR="006F0B03" w:rsidRDefault="005F006C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 xml:space="preserve">Año 2018 </w:t>
      </w:r>
      <w:r>
        <w:rPr>
          <w:rFonts w:ascii="Cambria" w:hAnsi="Cambria"/>
          <w:color w:val="000000"/>
          <w:sz w:val="22"/>
          <w:szCs w:val="22"/>
        </w:rPr>
        <w:t xml:space="preserve">Cantidad de talleres (modalidad presencial): </w:t>
      </w:r>
      <w:r>
        <w:rPr>
          <w:rFonts w:ascii="Cambria" w:hAnsi="Cambria"/>
          <w:b/>
          <w:color w:val="000000"/>
          <w:sz w:val="22"/>
          <w:szCs w:val="22"/>
        </w:rPr>
        <w:t xml:space="preserve">5 </w:t>
      </w:r>
      <w:r>
        <w:rPr>
          <w:rFonts w:ascii="Cambria" w:hAnsi="Cambria"/>
          <w:color w:val="000000"/>
          <w:sz w:val="22"/>
          <w:szCs w:val="22"/>
        </w:rPr>
        <w:t>/ Cant</w:t>
      </w:r>
      <w:r>
        <w:rPr>
          <w:rFonts w:ascii="Cambria" w:hAnsi="Cambria"/>
          <w:color w:val="000000"/>
          <w:sz w:val="22"/>
          <w:szCs w:val="22"/>
        </w:rPr>
        <w:t xml:space="preserve">idad de participantes: </w:t>
      </w:r>
      <w:r>
        <w:rPr>
          <w:rFonts w:ascii="Cambria" w:hAnsi="Cambria"/>
          <w:b/>
          <w:color w:val="000000"/>
          <w:sz w:val="22"/>
          <w:szCs w:val="22"/>
        </w:rPr>
        <w:t>47</w:t>
      </w:r>
    </w:p>
    <w:p w14:paraId="2DF96DD2" w14:textId="77777777" w:rsidR="006F0B03" w:rsidRDefault="005F006C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Año 2019 </w:t>
      </w:r>
      <w:r>
        <w:rPr>
          <w:rFonts w:ascii="Cambria" w:hAnsi="Cambria"/>
          <w:color w:val="000000"/>
          <w:sz w:val="22"/>
          <w:szCs w:val="22"/>
        </w:rPr>
        <w:t xml:space="preserve">Cantidad de talleres (modalidad presencial): </w:t>
      </w:r>
      <w:r>
        <w:rPr>
          <w:rFonts w:ascii="Cambria" w:hAnsi="Cambria"/>
          <w:b/>
          <w:color w:val="000000"/>
          <w:sz w:val="22"/>
          <w:szCs w:val="22"/>
        </w:rPr>
        <w:t xml:space="preserve">10 </w:t>
      </w:r>
      <w:r>
        <w:rPr>
          <w:rFonts w:ascii="Cambria" w:hAnsi="Cambria"/>
          <w:color w:val="000000"/>
          <w:sz w:val="22"/>
          <w:szCs w:val="22"/>
        </w:rPr>
        <w:t xml:space="preserve">/ Cantidad de participantes: </w:t>
      </w:r>
      <w:r>
        <w:rPr>
          <w:rFonts w:ascii="Cambria" w:hAnsi="Cambria"/>
          <w:b/>
          <w:color w:val="000000"/>
          <w:sz w:val="22"/>
          <w:szCs w:val="22"/>
        </w:rPr>
        <w:t>87</w:t>
      </w:r>
    </w:p>
    <w:p w14:paraId="54F6E4D5" w14:textId="77777777" w:rsidR="006F0B03" w:rsidRDefault="005F006C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Año 2020 </w:t>
      </w:r>
      <w:r>
        <w:rPr>
          <w:rFonts w:ascii="Cambria" w:hAnsi="Cambria"/>
          <w:color w:val="000000"/>
          <w:sz w:val="22"/>
          <w:szCs w:val="22"/>
        </w:rPr>
        <w:t xml:space="preserve">Cantidad de talleres (modalidad virtual): </w:t>
      </w:r>
      <w:r>
        <w:rPr>
          <w:rFonts w:ascii="Cambria" w:hAnsi="Cambria"/>
          <w:b/>
          <w:color w:val="000000"/>
          <w:sz w:val="22"/>
          <w:szCs w:val="22"/>
        </w:rPr>
        <w:t xml:space="preserve">17 </w:t>
      </w:r>
      <w:r>
        <w:rPr>
          <w:rFonts w:ascii="Cambria" w:hAnsi="Cambria"/>
          <w:color w:val="000000"/>
          <w:sz w:val="22"/>
          <w:szCs w:val="22"/>
        </w:rPr>
        <w:t xml:space="preserve">/ Cantidad de participantes: </w:t>
      </w:r>
      <w:r>
        <w:rPr>
          <w:rFonts w:ascii="Cambria" w:hAnsi="Cambria"/>
          <w:b/>
          <w:color w:val="000000"/>
          <w:sz w:val="22"/>
          <w:szCs w:val="22"/>
        </w:rPr>
        <w:t>281</w:t>
      </w:r>
    </w:p>
    <w:p w14:paraId="1EB5AD87" w14:textId="77777777" w:rsidR="006F0B03" w:rsidRDefault="006F0B03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3ACEC7F8" w14:textId="77777777" w:rsidR="006F0B03" w:rsidRDefault="005F006C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Este año con 26 propuestas de talleres, </w:t>
      </w:r>
      <w:r>
        <w:rPr>
          <w:rFonts w:ascii="Cambria" w:hAnsi="Cambria"/>
          <w:color w:val="000000"/>
          <w:sz w:val="22"/>
          <w:szCs w:val="22"/>
        </w:rPr>
        <w:t>tenemos la expectativa de seguir creciendo, brindándoles diversas posibilidades a las personas mayores. Se espera también, que a medida que la situación sanitaria lo permita y teniendo en cuenta los protocolos, se puedan retomar algunas actividades presenc</w:t>
      </w:r>
      <w:r>
        <w:rPr>
          <w:rFonts w:ascii="Cambria" w:hAnsi="Cambria"/>
          <w:color w:val="000000"/>
          <w:sz w:val="22"/>
          <w:szCs w:val="22"/>
        </w:rPr>
        <w:t>iales -un aspecto muy solicitado por los concurrentes-.</w:t>
      </w:r>
    </w:p>
    <w:p w14:paraId="29DA4A37" w14:textId="77777777" w:rsidR="006F0B03" w:rsidRDefault="006F0B03">
      <w:pPr>
        <w:pStyle w:val="Standard"/>
        <w:spacing w:line="276" w:lineRule="auto"/>
        <w:rPr>
          <w:rFonts w:ascii="Cambria" w:hAnsi="Cambria"/>
          <w:color w:val="000000"/>
          <w:sz w:val="22"/>
          <w:szCs w:val="22"/>
        </w:rPr>
      </w:pPr>
    </w:p>
    <w:p w14:paraId="365DE0A5" w14:textId="77777777" w:rsidR="006F0B03" w:rsidRDefault="005F006C">
      <w:pPr>
        <w:pStyle w:val="Textbody"/>
        <w:spacing w:after="225"/>
        <w:rPr>
          <w:rFonts w:hint="eastAsia"/>
        </w:rPr>
      </w:pPr>
      <w:r>
        <w:rPr>
          <w:rStyle w:val="StrongEmphasis"/>
          <w:rFonts w:ascii="Cambria" w:hAnsi="Cambria"/>
          <w:color w:val="000000"/>
          <w:sz w:val="22"/>
          <w:szCs w:val="22"/>
        </w:rPr>
        <w:t>Más información:</w:t>
      </w:r>
    </w:p>
    <w:p w14:paraId="4A7FEA6A" w14:textId="77777777" w:rsidR="006F0B03" w:rsidRDefault="005F006C">
      <w:pPr>
        <w:pStyle w:val="Textbody"/>
        <w:spacing w:after="225"/>
        <w:rPr>
          <w:rFonts w:hint="eastAsia"/>
        </w:rPr>
      </w:pPr>
      <w:r>
        <w:rPr>
          <w:rStyle w:val="StrongEmphasis"/>
          <w:rFonts w:ascii="Cambria" w:hAnsi="Cambria"/>
          <w:b w:val="0"/>
          <w:color w:val="000000"/>
          <w:sz w:val="22"/>
          <w:szCs w:val="22"/>
        </w:rPr>
        <w:t>Secretaría de Extensión Universitaria de Rectorado (264) 4295241 -</w:t>
      </w:r>
    </w:p>
    <w:p w14:paraId="2850C17F" w14:textId="77777777" w:rsidR="006F0B03" w:rsidRDefault="005F006C">
      <w:pPr>
        <w:pStyle w:val="Textbody"/>
        <w:spacing w:after="225"/>
        <w:rPr>
          <w:rFonts w:ascii="Droid Sans" w:hAnsi="Droid Sans" w:hint="eastAsia"/>
          <w:color w:val="808080"/>
          <w:sz w:val="21"/>
        </w:rPr>
      </w:pPr>
      <w:r>
        <w:rPr>
          <w:rStyle w:val="StrongEmphasis"/>
          <w:rFonts w:ascii="Cambria" w:hAnsi="Cambria"/>
          <w:b w:val="0"/>
          <w:color w:val="000000"/>
          <w:sz w:val="22"/>
          <w:szCs w:val="22"/>
        </w:rPr>
        <w:t>Facebook: Talleres para Adultos Mayores UPAMI SAN JUAN</w:t>
      </w:r>
    </w:p>
    <w:p w14:paraId="3D1BE893" w14:textId="77777777" w:rsidR="006F0B03" w:rsidRDefault="005F006C">
      <w:pPr>
        <w:pStyle w:val="Textbody"/>
        <w:spacing w:after="225"/>
        <w:rPr>
          <w:rFonts w:hint="eastAsia"/>
        </w:rPr>
      </w:pPr>
      <w:r>
        <w:rPr>
          <w:rStyle w:val="StrongEmphasis"/>
          <w:rFonts w:ascii="Cambria" w:hAnsi="Cambria"/>
          <w:color w:val="000000"/>
          <w:sz w:val="22"/>
          <w:szCs w:val="22"/>
        </w:rPr>
        <w:t>Inscripciones:</w:t>
      </w:r>
    </w:p>
    <w:p w14:paraId="72B61528" w14:textId="77777777" w:rsidR="006F0B03" w:rsidRDefault="005F006C">
      <w:pPr>
        <w:pStyle w:val="Textbody"/>
        <w:spacing w:after="225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Por mensaje privado en </w:t>
      </w:r>
      <w:proofErr w:type="spellStart"/>
      <w:r>
        <w:rPr>
          <w:rFonts w:ascii="Cambria" w:hAnsi="Cambria"/>
          <w:color w:val="000000"/>
          <w:sz w:val="22"/>
          <w:szCs w:val="22"/>
        </w:rPr>
        <w:t>Whatsapp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al 264 43988</w:t>
      </w:r>
      <w:r>
        <w:rPr>
          <w:rFonts w:ascii="Cambria" w:hAnsi="Cambria"/>
          <w:color w:val="000000"/>
          <w:sz w:val="22"/>
          <w:szCs w:val="22"/>
        </w:rPr>
        <w:t>84 – Nelson Cerviño, Coordinador Universitario UNSJ</w:t>
      </w:r>
    </w:p>
    <w:p w14:paraId="4E56A3DB" w14:textId="77777777" w:rsidR="006F0B03" w:rsidRDefault="006F0B03">
      <w:pPr>
        <w:pStyle w:val="Standard"/>
        <w:spacing w:line="276" w:lineRule="auto"/>
        <w:rPr>
          <w:rFonts w:ascii="Cambria" w:hAnsi="Cambria"/>
          <w:color w:val="000000"/>
          <w:sz w:val="22"/>
          <w:szCs w:val="22"/>
        </w:rPr>
      </w:pPr>
    </w:p>
    <w:p w14:paraId="6CD8DA01" w14:textId="77777777" w:rsidR="006F0B03" w:rsidRDefault="006F0B03">
      <w:pPr>
        <w:pStyle w:val="Standard"/>
        <w:spacing w:line="276" w:lineRule="auto"/>
        <w:rPr>
          <w:rFonts w:ascii="Cambria" w:hAnsi="Cambria"/>
          <w:color w:val="000000"/>
          <w:sz w:val="22"/>
          <w:szCs w:val="22"/>
        </w:rPr>
      </w:pPr>
    </w:p>
    <w:p w14:paraId="56304336" w14:textId="77777777" w:rsidR="006F0B03" w:rsidRDefault="006F0B03">
      <w:pPr>
        <w:pStyle w:val="Standard"/>
        <w:spacing w:line="276" w:lineRule="auto"/>
        <w:rPr>
          <w:rFonts w:ascii="Cambria" w:hAnsi="Cambria"/>
          <w:color w:val="000000"/>
          <w:sz w:val="22"/>
          <w:szCs w:val="22"/>
        </w:rPr>
      </w:pPr>
    </w:p>
    <w:sectPr w:rsidR="006F0B03">
      <w:headerReference w:type="default" r:id="rId8"/>
      <w:pgSz w:w="11906" w:h="16838"/>
      <w:pgMar w:top="567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6F42" w14:textId="77777777" w:rsidR="005F006C" w:rsidRDefault="005F006C">
      <w:pPr>
        <w:rPr>
          <w:rFonts w:hint="eastAsia"/>
        </w:rPr>
      </w:pPr>
      <w:r>
        <w:separator/>
      </w:r>
    </w:p>
  </w:endnote>
  <w:endnote w:type="continuationSeparator" w:id="0">
    <w:p w14:paraId="61CD4783" w14:textId="77777777" w:rsidR="005F006C" w:rsidRDefault="005F00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A17F" w14:textId="77777777" w:rsidR="005F006C" w:rsidRDefault="005F00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AB8E5C8" w14:textId="77777777" w:rsidR="005F006C" w:rsidRDefault="005F006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8E1A" w14:textId="77777777" w:rsidR="00D818F8" w:rsidRDefault="005F006C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59F6"/>
    <w:multiLevelType w:val="multilevel"/>
    <w:tmpl w:val="E0F24A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D1A5513"/>
    <w:multiLevelType w:val="multilevel"/>
    <w:tmpl w:val="1B6C8924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1631515"/>
    <w:multiLevelType w:val="multilevel"/>
    <w:tmpl w:val="E0386298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0B03"/>
    <w:rsid w:val="005F006C"/>
    <w:rsid w:val="006F0B03"/>
    <w:rsid w:val="00E1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0652"/>
  <w15:docId w15:val="{AC0DA706-0256-458D-9201-F4F3BA1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UNSJ</cp:lastModifiedBy>
  <cp:revision>2</cp:revision>
  <dcterms:created xsi:type="dcterms:W3CDTF">2021-08-05T16:54:00Z</dcterms:created>
  <dcterms:modified xsi:type="dcterms:W3CDTF">2021-08-05T16:54:00Z</dcterms:modified>
</cp:coreProperties>
</file>